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XSpec="center" w:tblpY="494"/>
        <w:tblW w:w="10775" w:type="dxa"/>
        <w:tblLayout w:type="fixed"/>
        <w:tblLook w:val="04A0" w:firstRow="1" w:lastRow="0" w:firstColumn="1" w:lastColumn="0" w:noHBand="0" w:noVBand="1"/>
      </w:tblPr>
      <w:tblGrid>
        <w:gridCol w:w="4607"/>
        <w:gridCol w:w="1531"/>
        <w:gridCol w:w="1181"/>
        <w:gridCol w:w="1783"/>
        <w:gridCol w:w="1673"/>
      </w:tblGrid>
      <w:tr w:rsidR="00781997" w:rsidTr="00781997">
        <w:trPr>
          <w:trHeight w:val="922"/>
          <w:tblHeader/>
        </w:trPr>
        <w:tc>
          <w:tcPr>
            <w:tcW w:w="4607" w:type="dxa"/>
            <w:tcBorders>
              <w:tr2bl w:val="single" w:sz="4" w:space="0" w:color="auto"/>
            </w:tcBorders>
          </w:tcPr>
          <w:p w:rsidR="00781997" w:rsidRPr="00A40324" w:rsidRDefault="00781997" w:rsidP="00FA78F4">
            <w:pPr>
              <w:tabs>
                <w:tab w:val="center" w:pos="891"/>
              </w:tabs>
              <w:ind w:firstLine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0324">
              <w:rPr>
                <w:rFonts w:asciiTheme="majorBidi" w:hAnsiTheme="majorBidi" w:cstheme="majorBidi"/>
                <w:sz w:val="20"/>
                <w:szCs w:val="20"/>
              </w:rPr>
              <w:t xml:space="preserve">  </w:t>
            </w: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Reference </w:t>
            </w: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ab/>
            </w:r>
          </w:p>
          <w:p w:rsidR="00781997" w:rsidRPr="00A40324" w:rsidRDefault="00781997" w:rsidP="00FA78F4">
            <w:pPr>
              <w:ind w:firstLine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</w:t>
            </w:r>
          </w:p>
          <w:p w:rsidR="00781997" w:rsidRPr="00A40324" w:rsidRDefault="00781997" w:rsidP="00FA78F4">
            <w:pPr>
              <w:ind w:firstLine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                                     </w:t>
            </w:r>
          </w:p>
          <w:p w:rsidR="00781997" w:rsidRDefault="00781997" w:rsidP="00FA78F4">
            <w:pPr>
              <w:ind w:firstLine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                  </w:t>
            </w:r>
          </w:p>
          <w:p w:rsidR="00781997" w:rsidRPr="00A40324" w:rsidRDefault="00781997" w:rsidP="00FA78F4">
            <w:pPr>
              <w:ind w:firstLine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                             </w:t>
            </w:r>
            <w:r w:rsidRPr="00A4032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Variable</w:t>
            </w:r>
            <w:r w:rsidRPr="00A40324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</w:tcPr>
          <w:p w:rsidR="00781997" w:rsidRDefault="00781997" w:rsidP="00FA78F4">
            <w:pPr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81997" w:rsidRPr="00A40324" w:rsidRDefault="00781997" w:rsidP="00FA78F4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Leadership</w:t>
            </w:r>
          </w:p>
        </w:tc>
        <w:tc>
          <w:tcPr>
            <w:tcW w:w="1181" w:type="dxa"/>
          </w:tcPr>
          <w:p w:rsidR="00781997" w:rsidRPr="00A40324" w:rsidRDefault="00781997" w:rsidP="00FA78F4">
            <w:pPr>
              <w:ind w:firstLine="0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81997" w:rsidRPr="00A40324" w:rsidRDefault="00781997" w:rsidP="00781997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4032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Knowledge </w:t>
            </w:r>
          </w:p>
        </w:tc>
        <w:tc>
          <w:tcPr>
            <w:tcW w:w="1783" w:type="dxa"/>
          </w:tcPr>
          <w:p w:rsidR="00781997" w:rsidRDefault="00781997" w:rsidP="00FA78F4">
            <w:pPr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81997" w:rsidRPr="00A40324" w:rsidRDefault="00781997" w:rsidP="00FA78F4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Innovation</w:t>
            </w:r>
          </w:p>
        </w:tc>
        <w:tc>
          <w:tcPr>
            <w:tcW w:w="1673" w:type="dxa"/>
          </w:tcPr>
          <w:p w:rsidR="00781997" w:rsidRPr="00A40324" w:rsidRDefault="00781997" w:rsidP="00FA78F4">
            <w:pPr>
              <w:ind w:firstLine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</w:p>
          <w:p w:rsidR="00781997" w:rsidRPr="00781997" w:rsidRDefault="00781997" w:rsidP="00781997">
            <w:pPr>
              <w:ind w:firstLine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8199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Technology </w:t>
            </w:r>
          </w:p>
        </w:tc>
      </w:tr>
      <w:tr w:rsidR="00781997" w:rsidTr="00781997">
        <w:trPr>
          <w:trHeight w:val="610"/>
        </w:trPr>
        <w:tc>
          <w:tcPr>
            <w:tcW w:w="4607" w:type="dxa"/>
          </w:tcPr>
          <w:p w:rsidR="00781997" w:rsidRPr="005A30B0" w:rsidRDefault="00781997" w:rsidP="00781997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1-</w:t>
            </w:r>
            <w:r w:rsidRPr="005A30B0">
              <w:rPr>
                <w:rFonts w:asciiTheme="majorBidi" w:hAnsiTheme="majorBidi" w:cstheme="majorBidi"/>
                <w:noProof/>
                <w:sz w:val="20"/>
                <w:szCs w:val="20"/>
              </w:rPr>
              <w:t>Hend</w:t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erson, R., &amp; Clark, K. (1990). </w:t>
            </w:r>
          </w:p>
        </w:tc>
        <w:tc>
          <w:tcPr>
            <w:tcW w:w="153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781997" w:rsidTr="00781997">
        <w:trPr>
          <w:trHeight w:val="519"/>
        </w:trPr>
        <w:tc>
          <w:tcPr>
            <w:tcW w:w="4607" w:type="dxa"/>
          </w:tcPr>
          <w:p w:rsidR="00781997" w:rsidRPr="00683FDC" w:rsidRDefault="00781997" w:rsidP="00781997">
            <w:pPr>
              <w:ind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2-</w:t>
            </w:r>
            <w:r w:rsidRPr="00683FDC">
              <w:rPr>
                <w:rFonts w:asciiTheme="majorBidi" w:hAnsiTheme="majorBidi" w:cstheme="majorBidi"/>
                <w:sz w:val="20"/>
                <w:szCs w:val="20"/>
              </w:rPr>
              <w:t xml:space="preserve">Nonaka, I. (1994). </w:t>
            </w:r>
          </w:p>
        </w:tc>
        <w:tc>
          <w:tcPr>
            <w:tcW w:w="153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781997" w:rsidTr="00781997">
        <w:trPr>
          <w:trHeight w:val="640"/>
        </w:trPr>
        <w:tc>
          <w:tcPr>
            <w:tcW w:w="4607" w:type="dxa"/>
          </w:tcPr>
          <w:p w:rsidR="00781997" w:rsidRPr="00683FDC" w:rsidRDefault="00781997" w:rsidP="00781997">
            <w:pPr>
              <w:ind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3-</w:t>
            </w:r>
            <w:r w:rsidRPr="00683FDC">
              <w:rPr>
                <w:rFonts w:asciiTheme="majorBidi" w:hAnsiTheme="majorBidi" w:cstheme="majorBidi"/>
                <w:sz w:val="20"/>
                <w:szCs w:val="20"/>
              </w:rPr>
              <w:t>Nonaka, I; Takeuchi , H. (1995</w:t>
            </w:r>
          </w:p>
        </w:tc>
        <w:tc>
          <w:tcPr>
            <w:tcW w:w="153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781997" w:rsidTr="00781997">
        <w:trPr>
          <w:trHeight w:val="649"/>
        </w:trPr>
        <w:tc>
          <w:tcPr>
            <w:tcW w:w="4607" w:type="dxa"/>
          </w:tcPr>
          <w:p w:rsidR="00781997" w:rsidRPr="00683FDC" w:rsidRDefault="00781997" w:rsidP="00781997">
            <w:pPr>
              <w:ind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4-</w:t>
            </w:r>
            <w:r w:rsidRPr="00683FDC">
              <w:rPr>
                <w:rFonts w:asciiTheme="majorBidi" w:hAnsiTheme="majorBidi" w:cstheme="majorBidi"/>
                <w:sz w:val="20"/>
                <w:szCs w:val="20"/>
              </w:rPr>
              <w:t xml:space="preserve">Grant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683FDC">
              <w:rPr>
                <w:rFonts w:asciiTheme="majorBidi" w:hAnsiTheme="majorBidi" w:cstheme="majorBidi"/>
                <w:sz w:val="20"/>
                <w:szCs w:val="20"/>
              </w:rPr>
              <w:t xml:space="preserve">1996) </w:t>
            </w:r>
          </w:p>
        </w:tc>
        <w:tc>
          <w:tcPr>
            <w:tcW w:w="153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bookmarkStart w:id="0" w:name="_GoBack"/>
            <w:bookmarkEnd w:id="0"/>
          </w:p>
        </w:tc>
        <w:tc>
          <w:tcPr>
            <w:tcW w:w="118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781997" w:rsidTr="00781997">
        <w:trPr>
          <w:trHeight w:val="724"/>
        </w:trPr>
        <w:tc>
          <w:tcPr>
            <w:tcW w:w="4607" w:type="dxa"/>
          </w:tcPr>
          <w:p w:rsidR="00781997" w:rsidRPr="00683FDC" w:rsidRDefault="00781997" w:rsidP="00781997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5-</w:t>
            </w:r>
            <w:r w:rsidRPr="00683FD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Jordan &amp; Jones, </w:t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(</w:t>
            </w:r>
            <w:r w:rsidRPr="00683FDC">
              <w:rPr>
                <w:rFonts w:asciiTheme="majorBidi" w:hAnsiTheme="majorBidi" w:cstheme="majorBidi"/>
                <w:noProof/>
                <w:sz w:val="20"/>
                <w:szCs w:val="20"/>
              </w:rPr>
              <w:t>1997)</w:t>
            </w: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, </w:t>
            </w:r>
          </w:p>
        </w:tc>
        <w:tc>
          <w:tcPr>
            <w:tcW w:w="153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781997" w:rsidTr="00781997">
        <w:trPr>
          <w:trHeight w:val="547"/>
        </w:trPr>
        <w:tc>
          <w:tcPr>
            <w:tcW w:w="4607" w:type="dxa"/>
          </w:tcPr>
          <w:p w:rsidR="00781997" w:rsidRPr="005A30B0" w:rsidRDefault="00781997" w:rsidP="00781997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6-</w:t>
            </w:r>
            <w:r w:rsidRPr="005A30B0">
              <w:rPr>
                <w:rFonts w:asciiTheme="majorBidi" w:hAnsiTheme="majorBidi" w:cstheme="majorBidi"/>
                <w:noProof/>
                <w:sz w:val="20"/>
                <w:szCs w:val="20"/>
              </w:rPr>
              <w:t>Hargadon, A., &amp; Sutton, R. (1997). “</w:t>
            </w:r>
          </w:p>
        </w:tc>
        <w:tc>
          <w:tcPr>
            <w:tcW w:w="153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</w:tr>
      <w:tr w:rsidR="00781997" w:rsidTr="00781997">
        <w:trPr>
          <w:trHeight w:val="463"/>
        </w:trPr>
        <w:tc>
          <w:tcPr>
            <w:tcW w:w="4607" w:type="dxa"/>
          </w:tcPr>
          <w:p w:rsidR="00781997" w:rsidRPr="00C345AF" w:rsidRDefault="00781997" w:rsidP="00781997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7-</w:t>
            </w:r>
            <w:r w:rsidRPr="00C345AF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Leavitt, P., Raybourn, C., &amp; Hubert, C. (2002, October). </w:t>
            </w:r>
          </w:p>
        </w:tc>
        <w:tc>
          <w:tcPr>
            <w:tcW w:w="153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18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781997" w:rsidTr="00781997">
        <w:trPr>
          <w:trHeight w:val="278"/>
        </w:trPr>
        <w:tc>
          <w:tcPr>
            <w:tcW w:w="4607" w:type="dxa"/>
          </w:tcPr>
          <w:p w:rsidR="00781997" w:rsidRPr="00683FDC" w:rsidRDefault="00781997" w:rsidP="00781997">
            <w:pPr>
              <w:ind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8-</w:t>
            </w:r>
            <w:r w:rsidRPr="00683FDC">
              <w:rPr>
                <w:rFonts w:asciiTheme="majorBidi" w:hAnsiTheme="majorBidi" w:cstheme="majorBidi"/>
                <w:sz w:val="20"/>
                <w:szCs w:val="20"/>
              </w:rPr>
              <w:t xml:space="preserve">Hoffman, </w:t>
            </w:r>
            <w:proofErr w:type="spellStart"/>
            <w:r w:rsidRPr="00683FDC">
              <w:rPr>
                <w:rFonts w:asciiTheme="majorBidi" w:hAnsiTheme="majorBidi" w:cstheme="majorBidi"/>
                <w:sz w:val="20"/>
                <w:szCs w:val="20"/>
              </w:rPr>
              <w:t>Hoelschler</w:t>
            </w:r>
            <w:proofErr w:type="spellEnd"/>
            <w:r w:rsidRPr="00683FDC">
              <w:rPr>
                <w:rFonts w:asciiTheme="majorBidi" w:hAnsiTheme="majorBidi" w:cstheme="majorBidi"/>
                <w:sz w:val="20"/>
                <w:szCs w:val="20"/>
              </w:rPr>
              <w:t xml:space="preserve"> and </w:t>
            </w:r>
            <w:proofErr w:type="spellStart"/>
            <w:r w:rsidRPr="00683FDC">
              <w:rPr>
                <w:rFonts w:asciiTheme="majorBidi" w:hAnsiTheme="majorBidi" w:cstheme="majorBidi"/>
                <w:sz w:val="20"/>
                <w:szCs w:val="20"/>
              </w:rPr>
              <w:t>Sherif</w:t>
            </w:r>
            <w:proofErr w:type="spellEnd"/>
            <w:r w:rsidRPr="00683FDC">
              <w:rPr>
                <w:rFonts w:asciiTheme="majorBidi" w:hAnsiTheme="majorBidi" w:cstheme="majorBidi"/>
                <w:sz w:val="20"/>
                <w:szCs w:val="20"/>
              </w:rPr>
              <w:t xml:space="preserve">,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683FDC">
              <w:rPr>
                <w:rFonts w:asciiTheme="majorBidi" w:hAnsiTheme="majorBidi" w:cstheme="majorBidi"/>
                <w:sz w:val="20"/>
                <w:szCs w:val="20"/>
              </w:rPr>
              <w:t>2005)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 w:rsidRPr="00683FDC">
              <w:rPr>
                <w:rFonts w:asciiTheme="majorBidi" w:hAnsiTheme="majorBidi" w:cstheme="majorBidi"/>
                <w:sz w:val="20"/>
                <w:szCs w:val="20"/>
              </w:rPr>
              <w:t xml:space="preserve">  </w:t>
            </w:r>
          </w:p>
        </w:tc>
        <w:tc>
          <w:tcPr>
            <w:tcW w:w="153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781997" w:rsidTr="00781997">
        <w:trPr>
          <w:trHeight w:val="260"/>
        </w:trPr>
        <w:tc>
          <w:tcPr>
            <w:tcW w:w="4607" w:type="dxa"/>
          </w:tcPr>
          <w:p w:rsidR="00781997" w:rsidRPr="00683FDC" w:rsidRDefault="00781997" w:rsidP="00781997">
            <w:pPr>
              <w:ind w:firstLine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9-Carol </w:t>
            </w:r>
            <w:proofErr w:type="spellStart"/>
            <w:r>
              <w:rPr>
                <w:rFonts w:asciiTheme="majorBidi" w:hAnsiTheme="majorBidi" w:cstheme="majorBidi"/>
                <w:sz w:val="20"/>
                <w:szCs w:val="20"/>
              </w:rPr>
              <w:t>Gorelick</w:t>
            </w:r>
            <w:proofErr w:type="spellEnd"/>
            <w:r>
              <w:rPr>
                <w:rFonts w:asciiTheme="majorBidi" w:hAnsiTheme="majorBidi" w:cstheme="majorBidi"/>
                <w:sz w:val="20"/>
                <w:szCs w:val="20"/>
              </w:rPr>
              <w:t>, (2005</w:t>
            </w:r>
            <w:r w:rsidRPr="00683FD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  <w:tc>
          <w:tcPr>
            <w:tcW w:w="153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8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67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</w:tr>
      <w:tr w:rsidR="00781997" w:rsidTr="00781997">
        <w:trPr>
          <w:trHeight w:val="295"/>
        </w:trPr>
        <w:tc>
          <w:tcPr>
            <w:tcW w:w="4607" w:type="dxa"/>
          </w:tcPr>
          <w:p w:rsidR="00781997" w:rsidRPr="00683FDC" w:rsidRDefault="00781997" w:rsidP="00781997">
            <w:pPr>
              <w:ind w:firstLine="0"/>
              <w:jc w:val="left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>
              <w:rPr>
                <w:rFonts w:asciiTheme="majorBidi" w:hAnsiTheme="majorBidi" w:cstheme="majorBidi"/>
                <w:noProof/>
                <w:sz w:val="20"/>
                <w:szCs w:val="20"/>
              </w:rPr>
              <w:t>10-</w:t>
            </w:r>
            <w:r w:rsidRPr="00683FDC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Dimitriades, Z. (2005). </w:t>
            </w:r>
          </w:p>
        </w:tc>
        <w:tc>
          <w:tcPr>
            <w:tcW w:w="153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181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  <w:tc>
          <w:tcPr>
            <w:tcW w:w="178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73" w:type="dxa"/>
          </w:tcPr>
          <w:p w:rsidR="00781997" w:rsidRPr="00CC2532" w:rsidRDefault="00781997" w:rsidP="00FA78F4">
            <w:pPr>
              <w:ind w:firstLine="0"/>
              <w:jc w:val="center"/>
              <w:rPr>
                <w:b/>
                <w:bCs/>
              </w:rPr>
            </w:pPr>
          </w:p>
        </w:tc>
      </w:tr>
    </w:tbl>
    <w:p w:rsidR="00855DCF" w:rsidRDefault="00855DCF"/>
    <w:sectPr w:rsidR="00855DCF" w:rsidSect="007819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997"/>
    <w:rsid w:val="00781997"/>
    <w:rsid w:val="0085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997"/>
    <w:pPr>
      <w:spacing w:after="0"/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997"/>
    <w:pPr>
      <w:spacing w:after="0" w:line="240" w:lineRule="auto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997"/>
    <w:pPr>
      <w:spacing w:after="0"/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997"/>
    <w:pPr>
      <w:spacing w:after="0" w:line="240" w:lineRule="auto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2016-05-06T21:44:00Z</dcterms:created>
  <dcterms:modified xsi:type="dcterms:W3CDTF">2016-05-06T21:47:00Z</dcterms:modified>
</cp:coreProperties>
</file>